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463A14" w14:textId="77777777" w:rsidR="00A11820" w:rsidRDefault="00A11820" w:rsidP="00D93740">
      <w:pPr>
        <w:jc w:val="center"/>
        <w:rPr>
          <w:b/>
        </w:rPr>
      </w:pPr>
      <w:r>
        <w:rPr>
          <w:noProof/>
          <w:color w:val="000000"/>
          <w:lang w:val="en-US"/>
        </w:rPr>
        <w:drawing>
          <wp:inline distT="0" distB="0" distL="0" distR="0" wp14:anchorId="15CBA6B3" wp14:editId="40C6D866">
            <wp:extent cx="5731510" cy="1435531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43553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AEE6296" w14:textId="642524FB" w:rsidR="00EE3088" w:rsidRDefault="00EE3088">
      <w:pPr>
        <w:rPr>
          <w:rFonts w:cs="TradeGothicLTStd-Bd2"/>
          <w:b/>
          <w:color w:val="000000"/>
          <w:sz w:val="28"/>
          <w:szCs w:val="28"/>
        </w:rPr>
      </w:pPr>
    </w:p>
    <w:p w14:paraId="419C3871" w14:textId="2576555D" w:rsidR="00AA46D2" w:rsidRDefault="00AA46D2" w:rsidP="001C3FF7">
      <w:pPr>
        <w:autoSpaceDE w:val="0"/>
        <w:autoSpaceDN w:val="0"/>
        <w:adjustRightInd w:val="0"/>
        <w:spacing w:after="0" w:line="240" w:lineRule="auto"/>
        <w:jc w:val="both"/>
        <w:rPr>
          <w:rFonts w:cs="TradeGothicLTStd-Bd2"/>
          <w:b/>
          <w:color w:val="000000"/>
          <w:sz w:val="28"/>
          <w:szCs w:val="28"/>
        </w:rPr>
      </w:pPr>
      <w:r w:rsidRPr="001C3FF7">
        <w:rPr>
          <w:rFonts w:cs="TradeGothicLTStd-Bd2"/>
          <w:b/>
          <w:color w:val="000000"/>
          <w:sz w:val="28"/>
          <w:szCs w:val="28"/>
        </w:rPr>
        <w:t>Terms and Conditions</w:t>
      </w:r>
    </w:p>
    <w:p w14:paraId="212E27A3" w14:textId="77777777" w:rsidR="001C3FF7" w:rsidRPr="001C3FF7" w:rsidRDefault="001C3FF7" w:rsidP="001C3FF7">
      <w:pPr>
        <w:autoSpaceDE w:val="0"/>
        <w:autoSpaceDN w:val="0"/>
        <w:adjustRightInd w:val="0"/>
        <w:spacing w:after="0" w:line="240" w:lineRule="auto"/>
        <w:jc w:val="both"/>
        <w:rPr>
          <w:rFonts w:cs="TradeGothicLTStd-Bd2"/>
          <w:b/>
          <w:color w:val="000000"/>
          <w:sz w:val="28"/>
          <w:szCs w:val="28"/>
        </w:rPr>
      </w:pPr>
    </w:p>
    <w:p w14:paraId="02B350DD" w14:textId="77777777" w:rsidR="00AA46D2" w:rsidRPr="00AF5576" w:rsidRDefault="00104A57" w:rsidP="001C3FF7">
      <w:pPr>
        <w:autoSpaceDE w:val="0"/>
        <w:autoSpaceDN w:val="0"/>
        <w:adjustRightInd w:val="0"/>
        <w:spacing w:after="0" w:line="240" w:lineRule="auto"/>
        <w:jc w:val="both"/>
        <w:rPr>
          <w:rFonts w:cs="TradeGothicLTStd"/>
          <w:bCs/>
          <w:color w:val="000000"/>
        </w:rPr>
      </w:pPr>
      <w:r w:rsidRPr="00AF5576">
        <w:rPr>
          <w:rFonts w:cs="TradeGothicLTStd"/>
          <w:bCs/>
          <w:color w:val="000000"/>
        </w:rPr>
        <w:t>Please read the Terms and C</w:t>
      </w:r>
      <w:r w:rsidR="00AA46D2" w:rsidRPr="00AF5576">
        <w:rPr>
          <w:rFonts w:cs="TradeGothicLTStd"/>
          <w:bCs/>
          <w:color w:val="000000"/>
        </w:rPr>
        <w:t>onditions relating to the test review process and sign to indicate your</w:t>
      </w:r>
      <w:r w:rsidR="001C3FF7" w:rsidRPr="00AF5576">
        <w:rPr>
          <w:rFonts w:cs="TradeGothicLTStd"/>
          <w:bCs/>
          <w:color w:val="000000"/>
        </w:rPr>
        <w:t xml:space="preserve"> </w:t>
      </w:r>
      <w:r w:rsidR="00AA46D2" w:rsidRPr="00AF5576">
        <w:rPr>
          <w:rFonts w:cs="TradeGothicLTStd"/>
          <w:bCs/>
          <w:color w:val="000000"/>
        </w:rPr>
        <w:t>agreement to the terms. No consideration of test materials will be made without a signed terms and</w:t>
      </w:r>
      <w:r w:rsidR="001C3FF7" w:rsidRPr="00AF5576">
        <w:rPr>
          <w:rFonts w:cs="TradeGothicLTStd"/>
          <w:bCs/>
          <w:color w:val="000000"/>
        </w:rPr>
        <w:t xml:space="preserve"> </w:t>
      </w:r>
      <w:r w:rsidR="00AA46D2" w:rsidRPr="00AF5576">
        <w:rPr>
          <w:rFonts w:cs="TradeGothicLTStd"/>
          <w:bCs/>
          <w:color w:val="000000"/>
        </w:rPr>
        <w:t>conditions statement.</w:t>
      </w:r>
    </w:p>
    <w:p w14:paraId="3431EE0D" w14:textId="77777777" w:rsidR="001C3FF7" w:rsidRPr="001C3FF7" w:rsidRDefault="001C3FF7" w:rsidP="001C3FF7">
      <w:pPr>
        <w:autoSpaceDE w:val="0"/>
        <w:autoSpaceDN w:val="0"/>
        <w:adjustRightInd w:val="0"/>
        <w:spacing w:after="0" w:line="240" w:lineRule="auto"/>
        <w:jc w:val="both"/>
        <w:rPr>
          <w:rFonts w:cs="TradeGothicLTStd"/>
          <w:b/>
          <w:color w:val="000000"/>
          <w:sz w:val="24"/>
          <w:szCs w:val="24"/>
        </w:rPr>
      </w:pPr>
    </w:p>
    <w:p w14:paraId="7A86324D" w14:textId="77777777" w:rsidR="00AA46D2" w:rsidRPr="00104A57" w:rsidRDefault="00AA46D2" w:rsidP="00017E58">
      <w:pPr>
        <w:autoSpaceDE w:val="0"/>
        <w:autoSpaceDN w:val="0"/>
        <w:adjustRightInd w:val="0"/>
        <w:spacing w:after="0" w:line="360" w:lineRule="auto"/>
        <w:jc w:val="both"/>
        <w:rPr>
          <w:rFonts w:cs="TradeGothicLTStd"/>
          <w:b/>
          <w:color w:val="000000"/>
        </w:rPr>
      </w:pPr>
      <w:r w:rsidRPr="00104A57">
        <w:rPr>
          <w:rFonts w:cs="TradeGothicLTStd"/>
          <w:b/>
          <w:color w:val="000000"/>
        </w:rPr>
        <w:t>I understand that:</w:t>
      </w:r>
    </w:p>
    <w:p w14:paraId="58732E9C" w14:textId="77777777" w:rsidR="00540716" w:rsidRPr="001C3FF7" w:rsidRDefault="00540716" w:rsidP="00540716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/>
        <w:jc w:val="both"/>
        <w:rPr>
          <w:rFonts w:cs="TradeGothicLTStd"/>
          <w:color w:val="000000"/>
        </w:rPr>
      </w:pPr>
      <w:r w:rsidRPr="001C3FF7">
        <w:rPr>
          <w:rFonts w:cs="TradeGothicLTStd"/>
          <w:color w:val="000000"/>
        </w:rPr>
        <w:t>As a general rule</w:t>
      </w:r>
      <w:r>
        <w:rPr>
          <w:rFonts w:cs="TradeGothicLTStd"/>
          <w:color w:val="000000"/>
        </w:rPr>
        <w:t xml:space="preserve">, materials will be submitted electronically for review. Materials that are only available in printed or physical form will be dealt with on a case-by-case basis. These may incur additional costs for courier and may take longer to review. </w:t>
      </w:r>
      <w:r w:rsidRPr="001C3FF7">
        <w:rPr>
          <w:rFonts w:cs="TradeGothicLTStd"/>
          <w:color w:val="000000"/>
        </w:rPr>
        <w:t xml:space="preserve">The test materials will be </w:t>
      </w:r>
      <w:r>
        <w:rPr>
          <w:rFonts w:cs="TradeGothicLTStd"/>
          <w:color w:val="000000"/>
        </w:rPr>
        <w:t xml:space="preserve">returned to the Applicant at the end of the review process, at the test submitter’s cost. </w:t>
      </w:r>
    </w:p>
    <w:p w14:paraId="6FD4894C" w14:textId="77777777" w:rsidR="00540716" w:rsidRPr="001C3FF7" w:rsidRDefault="00540716" w:rsidP="00540716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/>
        <w:jc w:val="both"/>
        <w:rPr>
          <w:rFonts w:cs="TradeGothicLTStd"/>
          <w:color w:val="000000"/>
        </w:rPr>
      </w:pPr>
      <w:r>
        <w:rPr>
          <w:rFonts w:cs="TradeGothicLTStd"/>
          <w:color w:val="000000"/>
        </w:rPr>
        <w:t xml:space="preserve">Applicants </w:t>
      </w:r>
      <w:r w:rsidRPr="001C3FF7">
        <w:rPr>
          <w:rFonts w:cs="TradeGothicLTStd"/>
          <w:color w:val="000000"/>
        </w:rPr>
        <w:t xml:space="preserve">have the right to determine whether certain test materials are commercially sensitive. </w:t>
      </w:r>
      <w:r>
        <w:rPr>
          <w:rFonts w:cs="TradeGothicLTStd"/>
          <w:color w:val="000000"/>
        </w:rPr>
        <w:t xml:space="preserve">Test reviewers will sign non-disclosure agreements for every test reviewed. </w:t>
      </w:r>
    </w:p>
    <w:p w14:paraId="47A42DAF" w14:textId="77777777" w:rsidR="00540716" w:rsidRDefault="00540716" w:rsidP="00540716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/>
        <w:jc w:val="both"/>
        <w:rPr>
          <w:rFonts w:cs="TradeGothicLTStd"/>
          <w:color w:val="000000"/>
        </w:rPr>
      </w:pPr>
      <w:r>
        <w:rPr>
          <w:rFonts w:cs="TradeGothicLTStd"/>
          <w:color w:val="000000"/>
        </w:rPr>
        <w:t>The pool of reviewers for ASSA will be made public. However, t</w:t>
      </w:r>
      <w:r w:rsidRPr="001C3FF7">
        <w:rPr>
          <w:rFonts w:cs="TradeGothicLTStd"/>
          <w:color w:val="000000"/>
        </w:rPr>
        <w:t xml:space="preserve">he identity of the test reviewers involved in the review of a test will remain confidential up to the point of a published editorial panel test review. </w:t>
      </w:r>
      <w:r>
        <w:rPr>
          <w:rFonts w:cs="TradeGothicLTStd"/>
          <w:color w:val="000000"/>
        </w:rPr>
        <w:t>Within reason, and with motivation, Applicants may ask for specific individuals from the ASSA pool of reviewers not to be used.</w:t>
      </w:r>
    </w:p>
    <w:p w14:paraId="77EF6844" w14:textId="77777777" w:rsidR="00540716" w:rsidRPr="001C3FF7" w:rsidRDefault="00540716" w:rsidP="00540716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/>
        <w:jc w:val="both"/>
        <w:rPr>
          <w:rFonts w:cs="TradeGothicLTStd"/>
          <w:color w:val="000000"/>
        </w:rPr>
      </w:pPr>
      <w:r w:rsidRPr="001C3FF7">
        <w:rPr>
          <w:rFonts w:cs="TradeGothicLTStd"/>
          <w:color w:val="000000"/>
        </w:rPr>
        <w:t xml:space="preserve">Any contact from a publisher in relation to test review must be directed via the </w:t>
      </w:r>
      <w:r>
        <w:rPr>
          <w:rFonts w:cs="TradeGothicLTStd"/>
          <w:color w:val="000000"/>
        </w:rPr>
        <w:t>administrator</w:t>
      </w:r>
      <w:r w:rsidRPr="001C3FF7">
        <w:rPr>
          <w:rFonts w:cs="TradeGothicLTStd"/>
          <w:color w:val="000000"/>
        </w:rPr>
        <w:t xml:space="preserve"> </w:t>
      </w:r>
      <w:r>
        <w:rPr>
          <w:rFonts w:cs="TradeGothicLTStd"/>
          <w:color w:val="000000"/>
        </w:rPr>
        <w:t xml:space="preserve">at ASSA. </w:t>
      </w:r>
    </w:p>
    <w:p w14:paraId="4B1DF958" w14:textId="7EED6E54" w:rsidR="00C86DBD" w:rsidRPr="001C3FF7" w:rsidRDefault="00C86DBD" w:rsidP="00AF5576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/>
        <w:jc w:val="both"/>
        <w:rPr>
          <w:rFonts w:cs="TradeGothicLTStd"/>
          <w:color w:val="000000"/>
        </w:rPr>
      </w:pPr>
      <w:r>
        <w:rPr>
          <w:rFonts w:cs="TradeGothicLTStd"/>
          <w:color w:val="000000"/>
        </w:rPr>
        <w:t xml:space="preserve">The test review fee is </w:t>
      </w:r>
      <w:r w:rsidR="00AF4727">
        <w:rPr>
          <w:rFonts w:cs="TradeGothicLTStd"/>
          <w:color w:val="000000"/>
        </w:rPr>
        <w:t>non-refundable once the test has been sent to reviewers. No materials may be submitted with an application once the review is underway.</w:t>
      </w:r>
    </w:p>
    <w:p w14:paraId="524BAEDF" w14:textId="77777777" w:rsidR="00540716" w:rsidRPr="00E27952" w:rsidRDefault="00540716" w:rsidP="00540716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/>
        <w:jc w:val="both"/>
        <w:rPr>
          <w:rFonts w:cs="TradeGothicLTStd"/>
          <w:color w:val="000000"/>
        </w:rPr>
      </w:pPr>
      <w:r>
        <w:rPr>
          <w:rFonts w:cs="TradeGothicLTStd"/>
          <w:color w:val="000000"/>
        </w:rPr>
        <w:t xml:space="preserve">Only tests that meet the minimum standards will be published on </w:t>
      </w:r>
      <w:r w:rsidRPr="00FF7137">
        <w:rPr>
          <w:rFonts w:cs="TradeGothicLTStd"/>
          <w:color w:val="000000"/>
        </w:rPr>
        <w:t xml:space="preserve">list of </w:t>
      </w:r>
      <w:r>
        <w:rPr>
          <w:rFonts w:cs="TradeGothicLTStd"/>
          <w:color w:val="000000"/>
        </w:rPr>
        <w:t>certified</w:t>
      </w:r>
      <w:r w:rsidRPr="00FF7137">
        <w:rPr>
          <w:rFonts w:cs="TradeGothicLTStd"/>
          <w:color w:val="000000"/>
        </w:rPr>
        <w:t xml:space="preserve"> tests</w:t>
      </w:r>
      <w:r>
        <w:rPr>
          <w:rFonts w:cs="TradeGothicLTStd"/>
          <w:color w:val="000000"/>
        </w:rPr>
        <w:t xml:space="preserve"> on the ASSA website.</w:t>
      </w:r>
    </w:p>
    <w:p w14:paraId="637995C1" w14:textId="4CCB7B66" w:rsidR="00AA46D2" w:rsidRPr="00E27952" w:rsidRDefault="00AA46D2" w:rsidP="00AF5576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/>
        <w:jc w:val="both"/>
        <w:rPr>
          <w:rFonts w:cs="TradeGothicLTStd"/>
          <w:color w:val="000000"/>
        </w:rPr>
      </w:pPr>
      <w:r w:rsidRPr="00E27952">
        <w:rPr>
          <w:rFonts w:cs="TradeGothicLTStd"/>
          <w:color w:val="000000"/>
        </w:rPr>
        <w:t>Upon award of a</w:t>
      </w:r>
      <w:r w:rsidR="00A463D9">
        <w:rPr>
          <w:rFonts w:cs="TradeGothicLTStd"/>
          <w:color w:val="000000"/>
        </w:rPr>
        <w:t>n ASSA</w:t>
      </w:r>
      <w:r w:rsidRPr="00E27952">
        <w:rPr>
          <w:rFonts w:cs="TradeGothicLTStd"/>
          <w:color w:val="000000"/>
        </w:rPr>
        <w:t xml:space="preserve"> Test </w:t>
      </w:r>
      <w:r w:rsidR="00A463D9">
        <w:rPr>
          <w:rFonts w:cs="TradeGothicLTStd"/>
          <w:color w:val="000000"/>
        </w:rPr>
        <w:t>Certificate of compliance with minimum standards</w:t>
      </w:r>
      <w:r w:rsidRPr="00E27952">
        <w:rPr>
          <w:rFonts w:cs="TradeGothicLTStd"/>
          <w:color w:val="000000"/>
        </w:rPr>
        <w:t xml:space="preserve">, the test </w:t>
      </w:r>
      <w:r w:rsidR="00AF5576">
        <w:rPr>
          <w:rFonts w:cs="TradeGothicLTStd"/>
          <w:color w:val="000000"/>
        </w:rPr>
        <w:t>Applicants</w:t>
      </w:r>
      <w:r w:rsidRPr="00E27952">
        <w:rPr>
          <w:rFonts w:cs="TradeGothicLTStd"/>
          <w:color w:val="000000"/>
        </w:rPr>
        <w:t xml:space="preserve"> can affix to the test</w:t>
      </w:r>
      <w:r w:rsidR="00E27952" w:rsidRPr="00E27952">
        <w:rPr>
          <w:rFonts w:cs="TradeGothicLTStd"/>
          <w:color w:val="000000"/>
        </w:rPr>
        <w:t xml:space="preserve"> </w:t>
      </w:r>
      <w:r w:rsidRPr="00E27952">
        <w:rPr>
          <w:rFonts w:cs="TradeGothicLTStd"/>
          <w:color w:val="000000"/>
        </w:rPr>
        <w:t xml:space="preserve">in paper or electronic form a notice that the instrument has been </w:t>
      </w:r>
      <w:r w:rsidR="00A463D9">
        <w:rPr>
          <w:rFonts w:cs="TradeGothicLTStd"/>
          <w:color w:val="000000"/>
        </w:rPr>
        <w:t>certified</w:t>
      </w:r>
      <w:r w:rsidRPr="00E27952">
        <w:rPr>
          <w:rFonts w:cs="TradeGothicLTStd"/>
          <w:color w:val="000000"/>
        </w:rPr>
        <w:t xml:space="preserve"> as </w:t>
      </w:r>
      <w:r w:rsidR="00A463D9">
        <w:rPr>
          <w:rFonts w:cs="TradeGothicLTStd"/>
          <w:color w:val="000000"/>
        </w:rPr>
        <w:t>of acceptable psychometric quality</w:t>
      </w:r>
      <w:r w:rsidRPr="00E27952">
        <w:rPr>
          <w:rFonts w:cs="TradeGothicLTStd"/>
          <w:color w:val="000000"/>
        </w:rPr>
        <w:t>, and can use the</w:t>
      </w:r>
      <w:r w:rsidR="00033D89">
        <w:rPr>
          <w:rFonts w:cs="TradeGothicLTStd"/>
          <w:color w:val="000000"/>
        </w:rPr>
        <w:t xml:space="preserve"> ASSA</w:t>
      </w:r>
      <w:r w:rsidRPr="00E27952">
        <w:rPr>
          <w:rFonts w:cs="TradeGothicLTStd"/>
          <w:color w:val="000000"/>
        </w:rPr>
        <w:t xml:space="preserve"> registered test logo, as a ‘quality mark’.</w:t>
      </w:r>
    </w:p>
    <w:p w14:paraId="4A730B84" w14:textId="695219A4" w:rsidR="00AA46D2" w:rsidRPr="00FF7137" w:rsidRDefault="00AA46D2" w:rsidP="00AF5576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/>
        <w:jc w:val="both"/>
        <w:rPr>
          <w:rFonts w:cs="TradeGothicLTStd"/>
          <w:color w:val="000000"/>
        </w:rPr>
      </w:pPr>
      <w:r w:rsidRPr="00FF7137">
        <w:rPr>
          <w:rFonts w:cs="TradeGothicLTStd"/>
          <w:color w:val="000000"/>
        </w:rPr>
        <w:t xml:space="preserve">A full copy of the wording on a Certificate of Test </w:t>
      </w:r>
      <w:r w:rsidR="00A463D9">
        <w:rPr>
          <w:rFonts w:cs="TradeGothicLTStd"/>
          <w:color w:val="000000"/>
        </w:rPr>
        <w:t>Certification</w:t>
      </w:r>
      <w:r w:rsidRPr="00FF7137">
        <w:rPr>
          <w:rFonts w:cs="TradeGothicLTStd"/>
          <w:color w:val="000000"/>
        </w:rPr>
        <w:t xml:space="preserve"> must be accessible to test takers,</w:t>
      </w:r>
      <w:r w:rsidR="00E27952" w:rsidRPr="00FF7137">
        <w:rPr>
          <w:rFonts w:cs="TradeGothicLTStd"/>
          <w:color w:val="000000"/>
        </w:rPr>
        <w:t xml:space="preserve"> </w:t>
      </w:r>
      <w:r w:rsidRPr="00FF7137">
        <w:rPr>
          <w:rFonts w:cs="TradeGothicLTStd"/>
          <w:color w:val="000000"/>
        </w:rPr>
        <w:t>either in print on the test booklet or as an on-screen page for a computer-based or online test. The</w:t>
      </w:r>
      <w:r w:rsidR="00E27952" w:rsidRPr="00FF7137">
        <w:rPr>
          <w:rFonts w:cs="TradeGothicLTStd"/>
          <w:color w:val="000000"/>
        </w:rPr>
        <w:t xml:space="preserve"> </w:t>
      </w:r>
      <w:r w:rsidRPr="00FF7137">
        <w:rPr>
          <w:rFonts w:cs="TradeGothicLTStd"/>
          <w:color w:val="000000"/>
        </w:rPr>
        <w:t xml:space="preserve">Test </w:t>
      </w:r>
      <w:r w:rsidR="00A463D9">
        <w:rPr>
          <w:rFonts w:cs="TradeGothicLTStd"/>
          <w:color w:val="000000"/>
        </w:rPr>
        <w:t>Certificate</w:t>
      </w:r>
      <w:r w:rsidRPr="00FF7137">
        <w:rPr>
          <w:rFonts w:cs="TradeGothicLTStd"/>
          <w:color w:val="000000"/>
        </w:rPr>
        <w:t xml:space="preserve"> and the associated</w:t>
      </w:r>
      <w:r w:rsidR="00033D89">
        <w:rPr>
          <w:rFonts w:cs="TradeGothicLTStd"/>
          <w:color w:val="000000"/>
        </w:rPr>
        <w:t xml:space="preserve"> ASSA</w:t>
      </w:r>
      <w:r w:rsidRPr="00FF7137">
        <w:rPr>
          <w:rFonts w:cs="TradeGothicLTStd"/>
          <w:color w:val="000000"/>
        </w:rPr>
        <w:t xml:space="preserve"> </w:t>
      </w:r>
      <w:r w:rsidR="00A463D9">
        <w:rPr>
          <w:rFonts w:cs="TradeGothicLTStd"/>
          <w:color w:val="000000"/>
        </w:rPr>
        <w:t>certified</w:t>
      </w:r>
      <w:r w:rsidRPr="00FF7137">
        <w:rPr>
          <w:rFonts w:cs="TradeGothicLTStd"/>
          <w:color w:val="000000"/>
        </w:rPr>
        <w:t xml:space="preserve"> test logo shall relate only to the</w:t>
      </w:r>
      <w:r w:rsidR="00E27952" w:rsidRPr="00FF7137">
        <w:rPr>
          <w:rFonts w:cs="TradeGothicLTStd"/>
          <w:color w:val="000000"/>
        </w:rPr>
        <w:t xml:space="preserve"> </w:t>
      </w:r>
      <w:r w:rsidRPr="00FF7137">
        <w:rPr>
          <w:rFonts w:cs="TradeGothicLTStd"/>
          <w:color w:val="000000"/>
        </w:rPr>
        <w:t xml:space="preserve">test which has been </w:t>
      </w:r>
      <w:r w:rsidR="00A463D9">
        <w:rPr>
          <w:rFonts w:cs="TradeGothicLTStd"/>
          <w:color w:val="000000"/>
        </w:rPr>
        <w:t>certified</w:t>
      </w:r>
      <w:r w:rsidRPr="00FF7137">
        <w:rPr>
          <w:rFonts w:cs="TradeGothicLTStd"/>
          <w:color w:val="000000"/>
        </w:rPr>
        <w:t xml:space="preserve">, and only to the language version covered in the submission to </w:t>
      </w:r>
      <w:r w:rsidR="00A463D9">
        <w:rPr>
          <w:rFonts w:cs="TradeGothicLTStd"/>
          <w:color w:val="000000"/>
        </w:rPr>
        <w:t>ASSA</w:t>
      </w:r>
      <w:r w:rsidRPr="00FF7137">
        <w:rPr>
          <w:rFonts w:cs="TradeGothicLTStd"/>
          <w:color w:val="000000"/>
        </w:rPr>
        <w:t>. It shall not be deemed to be an endorsement of the author, publisher or</w:t>
      </w:r>
      <w:r w:rsidR="00FF7137" w:rsidRPr="00FF7137">
        <w:rPr>
          <w:rFonts w:cs="TradeGothicLTStd"/>
          <w:color w:val="000000"/>
        </w:rPr>
        <w:t xml:space="preserve"> </w:t>
      </w:r>
      <w:r w:rsidRPr="00FF7137">
        <w:rPr>
          <w:rFonts w:cs="TradeGothicLTStd"/>
          <w:color w:val="000000"/>
        </w:rPr>
        <w:t xml:space="preserve">distributor, </w:t>
      </w:r>
      <w:r w:rsidR="00045486">
        <w:rPr>
          <w:rFonts w:cs="TradeGothicLTStd"/>
          <w:color w:val="000000"/>
        </w:rPr>
        <w:t xml:space="preserve">or any other test </w:t>
      </w:r>
      <w:r w:rsidRPr="00FF7137">
        <w:rPr>
          <w:rFonts w:cs="TradeGothicLTStd"/>
          <w:color w:val="000000"/>
        </w:rPr>
        <w:t>and may not be used in that way.</w:t>
      </w:r>
    </w:p>
    <w:p w14:paraId="68D3E118" w14:textId="6D74CD94" w:rsidR="00AA46D2" w:rsidRPr="00FF7137" w:rsidRDefault="00AA46D2" w:rsidP="00AF5576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/>
        <w:jc w:val="both"/>
        <w:rPr>
          <w:rFonts w:cs="TradeGothicLTStd"/>
          <w:color w:val="000000"/>
        </w:rPr>
      </w:pPr>
      <w:r w:rsidRPr="00FF7137">
        <w:rPr>
          <w:rFonts w:cs="TradeGothicLTStd"/>
          <w:color w:val="000000"/>
        </w:rPr>
        <w:lastRenderedPageBreak/>
        <w:t xml:space="preserve">A test can be </w:t>
      </w:r>
      <w:r w:rsidR="00A463D9">
        <w:rPr>
          <w:rFonts w:cs="TradeGothicLTStd"/>
          <w:color w:val="000000"/>
        </w:rPr>
        <w:t>certified</w:t>
      </w:r>
      <w:r w:rsidRPr="00FF7137">
        <w:rPr>
          <w:rFonts w:cs="TradeGothicLTStd"/>
          <w:color w:val="000000"/>
        </w:rPr>
        <w:t xml:space="preserve"> for a </w:t>
      </w:r>
      <w:r w:rsidR="00033D89">
        <w:rPr>
          <w:rFonts w:cs="TradeGothicLTStd"/>
          <w:color w:val="000000"/>
        </w:rPr>
        <w:t>ten</w:t>
      </w:r>
      <w:r w:rsidRPr="00FF7137">
        <w:rPr>
          <w:rFonts w:cs="TradeGothicLTStd"/>
          <w:color w:val="000000"/>
        </w:rPr>
        <w:t>-year period and is subject to a re-registration process</w:t>
      </w:r>
      <w:r w:rsidR="00FF7137" w:rsidRPr="00FF7137">
        <w:rPr>
          <w:rFonts w:cs="TradeGothicLTStd"/>
          <w:color w:val="000000"/>
        </w:rPr>
        <w:t xml:space="preserve"> </w:t>
      </w:r>
      <w:r w:rsidRPr="00FF7137">
        <w:rPr>
          <w:rFonts w:cs="TradeGothicLTStd"/>
          <w:color w:val="000000"/>
        </w:rPr>
        <w:t>thereafter.</w:t>
      </w:r>
      <w:r w:rsidR="00C86DBD">
        <w:rPr>
          <w:rFonts w:cs="TradeGothicLTStd"/>
          <w:color w:val="000000"/>
        </w:rPr>
        <w:t xml:space="preserve"> </w:t>
      </w:r>
      <w:r w:rsidR="00C86DBD" w:rsidRPr="00C86DBD">
        <w:rPr>
          <w:rFonts w:cs="TradeGothicLTStd"/>
          <w:color w:val="000000"/>
        </w:rPr>
        <w:t>Once the review reaches the 10-year mark, the test</w:t>
      </w:r>
      <w:r w:rsidR="00C86DBD">
        <w:rPr>
          <w:rFonts w:cs="TradeGothicLTStd"/>
          <w:color w:val="000000"/>
        </w:rPr>
        <w:t xml:space="preserve"> will need to be submitted</w:t>
      </w:r>
      <w:r w:rsidR="00C86DBD" w:rsidRPr="00C86DBD">
        <w:rPr>
          <w:rFonts w:cs="TradeGothicLTStd"/>
          <w:color w:val="000000"/>
        </w:rPr>
        <w:t xml:space="preserve"> for a full review again. The full review process should be followed in this case.</w:t>
      </w:r>
      <w:r w:rsidRPr="00FF7137">
        <w:rPr>
          <w:rFonts w:cs="TradeGothicLTStd"/>
          <w:color w:val="000000"/>
        </w:rPr>
        <w:t xml:space="preserve"> </w:t>
      </w:r>
      <w:r w:rsidR="00C86DBD">
        <w:rPr>
          <w:rFonts w:cs="TradeGothicLTStd"/>
          <w:color w:val="000000"/>
        </w:rPr>
        <w:t>After 10 years, the</w:t>
      </w:r>
      <w:r w:rsidRPr="00FF7137">
        <w:rPr>
          <w:rFonts w:cs="TradeGothicLTStd"/>
          <w:color w:val="000000"/>
        </w:rPr>
        <w:t xml:space="preserve"> test will be</w:t>
      </w:r>
      <w:r w:rsidR="00FF7137" w:rsidRPr="00FF7137">
        <w:rPr>
          <w:rFonts w:cs="TradeGothicLTStd"/>
          <w:color w:val="000000"/>
        </w:rPr>
        <w:t xml:space="preserve"> </w:t>
      </w:r>
      <w:r w:rsidRPr="00FF7137">
        <w:rPr>
          <w:rFonts w:cs="TradeGothicLTStd"/>
          <w:color w:val="000000"/>
        </w:rPr>
        <w:t xml:space="preserve">removed from the list of </w:t>
      </w:r>
      <w:r w:rsidR="00A463D9">
        <w:rPr>
          <w:rFonts w:cs="TradeGothicLTStd"/>
          <w:color w:val="000000"/>
        </w:rPr>
        <w:t>certified</w:t>
      </w:r>
      <w:r w:rsidRPr="00FF7137">
        <w:rPr>
          <w:rFonts w:cs="TradeGothicLTStd"/>
          <w:color w:val="000000"/>
        </w:rPr>
        <w:t xml:space="preserve"> tests on the </w:t>
      </w:r>
      <w:r w:rsidR="00033D89">
        <w:rPr>
          <w:rFonts w:cs="TradeGothicLTStd"/>
          <w:color w:val="000000"/>
        </w:rPr>
        <w:t>ASSA</w:t>
      </w:r>
      <w:r w:rsidRPr="00FF7137">
        <w:rPr>
          <w:rFonts w:cs="TradeGothicLTStd"/>
          <w:color w:val="000000"/>
        </w:rPr>
        <w:t xml:space="preserve"> website</w:t>
      </w:r>
      <w:r w:rsidR="00FF7137" w:rsidRPr="00FF7137">
        <w:rPr>
          <w:rFonts w:cs="TradeGothicLTStd"/>
          <w:color w:val="000000"/>
        </w:rPr>
        <w:t xml:space="preserve"> </w:t>
      </w:r>
      <w:r w:rsidRPr="00FF7137">
        <w:rPr>
          <w:rFonts w:cs="TradeGothicLTStd"/>
          <w:color w:val="000000"/>
        </w:rPr>
        <w:t>and the use of the logo by the publisher must be suspended. The test review will also be removed</w:t>
      </w:r>
      <w:r w:rsidR="00FF7137" w:rsidRPr="00FF7137">
        <w:rPr>
          <w:rFonts w:cs="TradeGothicLTStd"/>
          <w:color w:val="000000"/>
        </w:rPr>
        <w:t xml:space="preserve"> </w:t>
      </w:r>
      <w:r w:rsidRPr="00FF7137">
        <w:rPr>
          <w:rFonts w:cs="TradeGothicLTStd"/>
          <w:color w:val="000000"/>
        </w:rPr>
        <w:t xml:space="preserve">from the </w:t>
      </w:r>
      <w:r w:rsidR="00033D89">
        <w:rPr>
          <w:rFonts w:cs="TradeGothicLTStd"/>
          <w:color w:val="000000"/>
        </w:rPr>
        <w:t>ASSA</w:t>
      </w:r>
      <w:r w:rsidRPr="00FF7137">
        <w:rPr>
          <w:rFonts w:cs="TradeGothicLTStd"/>
          <w:color w:val="000000"/>
        </w:rPr>
        <w:t xml:space="preserve"> website. The </w:t>
      </w:r>
      <w:r w:rsidR="00033D89">
        <w:rPr>
          <w:rFonts w:cs="TradeGothicLTStd"/>
          <w:color w:val="000000"/>
        </w:rPr>
        <w:t>ten</w:t>
      </w:r>
      <w:r w:rsidRPr="00FF7137">
        <w:rPr>
          <w:rFonts w:cs="TradeGothicLTStd"/>
          <w:color w:val="000000"/>
        </w:rPr>
        <w:t>-year registration period</w:t>
      </w:r>
      <w:r w:rsidR="00FF7137" w:rsidRPr="00FF7137">
        <w:rPr>
          <w:rFonts w:cs="TradeGothicLTStd"/>
          <w:color w:val="000000"/>
        </w:rPr>
        <w:t xml:space="preserve"> </w:t>
      </w:r>
      <w:r w:rsidRPr="00FF7137">
        <w:rPr>
          <w:rFonts w:cs="TradeGothicLTStd"/>
          <w:color w:val="000000"/>
        </w:rPr>
        <w:t>is calculated from the original date of expiry.</w:t>
      </w:r>
    </w:p>
    <w:p w14:paraId="236F4151" w14:textId="214D7E02" w:rsidR="00AA46D2" w:rsidRPr="00FF7137" w:rsidRDefault="00AA46D2" w:rsidP="00AF5576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/>
        <w:jc w:val="both"/>
        <w:rPr>
          <w:rFonts w:cs="TradeGothicLTStd"/>
          <w:color w:val="000000"/>
        </w:rPr>
      </w:pPr>
      <w:r w:rsidRPr="00FF7137">
        <w:rPr>
          <w:rFonts w:cs="TradeGothicLTStd"/>
          <w:color w:val="000000"/>
        </w:rPr>
        <w:t xml:space="preserve">Tests which have undergone substantive changes which are inside a </w:t>
      </w:r>
      <w:r w:rsidR="00033D89">
        <w:rPr>
          <w:rFonts w:cs="TradeGothicLTStd"/>
          <w:color w:val="000000"/>
        </w:rPr>
        <w:t>ten</w:t>
      </w:r>
      <w:r w:rsidRPr="00FF7137">
        <w:rPr>
          <w:rFonts w:cs="TradeGothicLTStd"/>
          <w:color w:val="000000"/>
        </w:rPr>
        <w:t xml:space="preserve">-year test </w:t>
      </w:r>
      <w:r w:rsidR="00A463D9">
        <w:rPr>
          <w:rFonts w:cs="TradeGothicLTStd"/>
          <w:color w:val="000000"/>
        </w:rPr>
        <w:t>certification</w:t>
      </w:r>
      <w:r w:rsidR="00FF7137" w:rsidRPr="00FF7137">
        <w:rPr>
          <w:rFonts w:cs="TradeGothicLTStd"/>
          <w:color w:val="000000"/>
        </w:rPr>
        <w:t xml:space="preserve"> </w:t>
      </w:r>
      <w:r w:rsidRPr="00FF7137">
        <w:rPr>
          <w:rFonts w:cs="TradeGothicLTStd"/>
          <w:color w:val="000000"/>
        </w:rPr>
        <w:t>cycle</w:t>
      </w:r>
      <w:r w:rsidR="00C86DBD">
        <w:rPr>
          <w:rFonts w:cs="TradeGothicLTStd"/>
          <w:color w:val="000000"/>
        </w:rPr>
        <w:t xml:space="preserve"> are eligible to</w:t>
      </w:r>
      <w:r w:rsidRPr="00FF7137">
        <w:rPr>
          <w:rFonts w:cs="TradeGothicLTStd"/>
          <w:color w:val="000000"/>
        </w:rPr>
        <w:t xml:space="preserve"> be considered for</w:t>
      </w:r>
      <w:r w:rsidR="00FF7137" w:rsidRPr="00FF7137">
        <w:rPr>
          <w:rFonts w:cs="TradeGothicLTStd"/>
          <w:color w:val="000000"/>
        </w:rPr>
        <w:t xml:space="preserve"> </w:t>
      </w:r>
      <w:r w:rsidRPr="00FF7137">
        <w:rPr>
          <w:rFonts w:cs="TradeGothicLTStd"/>
          <w:color w:val="000000"/>
        </w:rPr>
        <w:t>an update</w:t>
      </w:r>
      <w:r w:rsidR="008160E9">
        <w:rPr>
          <w:rFonts w:cs="TradeGothicLTStd"/>
          <w:color w:val="000000"/>
        </w:rPr>
        <w:t>d</w:t>
      </w:r>
      <w:r w:rsidRPr="00FF7137">
        <w:rPr>
          <w:rFonts w:cs="TradeGothicLTStd"/>
          <w:color w:val="000000"/>
        </w:rPr>
        <w:t xml:space="preserve"> editorial panel review. Should the Editor consider that the substantive changes are such that a full test review is required, the</w:t>
      </w:r>
      <w:r w:rsidR="00FF7137" w:rsidRPr="00FF7137">
        <w:rPr>
          <w:rFonts w:cs="TradeGothicLTStd"/>
          <w:color w:val="000000"/>
        </w:rPr>
        <w:t xml:space="preserve"> </w:t>
      </w:r>
      <w:r w:rsidR="00AF5576">
        <w:rPr>
          <w:rFonts w:cs="TradeGothicLTStd"/>
          <w:color w:val="000000"/>
        </w:rPr>
        <w:t>Applicant</w:t>
      </w:r>
      <w:r w:rsidRPr="00FF7137">
        <w:rPr>
          <w:rFonts w:cs="TradeGothicLTStd"/>
          <w:color w:val="000000"/>
        </w:rPr>
        <w:t xml:space="preserve"> will be advised of this</w:t>
      </w:r>
      <w:r w:rsidR="00013A0E">
        <w:rPr>
          <w:rFonts w:cs="TradeGothicLTStd"/>
          <w:color w:val="000000"/>
        </w:rPr>
        <w:t>, and the full test review fee will be applicable.</w:t>
      </w:r>
    </w:p>
    <w:p w14:paraId="0E89CDA4" w14:textId="564254EE" w:rsidR="00AA46D2" w:rsidRDefault="00033D89" w:rsidP="00AF5576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/>
        <w:jc w:val="both"/>
        <w:rPr>
          <w:rFonts w:cs="TradeGothicLTStd"/>
          <w:color w:val="000000"/>
        </w:rPr>
      </w:pPr>
      <w:r>
        <w:rPr>
          <w:rFonts w:cs="TradeGothicLTStd"/>
          <w:color w:val="000000"/>
        </w:rPr>
        <w:t>A t</w:t>
      </w:r>
      <w:r w:rsidR="00AA46D2" w:rsidRPr="001C3FF7">
        <w:rPr>
          <w:rFonts w:cs="TradeGothicLTStd"/>
          <w:color w:val="000000"/>
        </w:rPr>
        <w:t xml:space="preserve">est submitted into the review </w:t>
      </w:r>
      <w:r w:rsidR="007D1809">
        <w:rPr>
          <w:rFonts w:cs="TradeGothicLTStd"/>
          <w:color w:val="000000"/>
        </w:rPr>
        <w:t xml:space="preserve">and certification </w:t>
      </w:r>
      <w:r w:rsidR="00AA46D2" w:rsidRPr="001C3FF7">
        <w:rPr>
          <w:rFonts w:cs="TradeGothicLTStd"/>
          <w:color w:val="000000"/>
        </w:rPr>
        <w:t xml:space="preserve">process may also be used for training </w:t>
      </w:r>
      <w:r w:rsidR="00E6320A">
        <w:rPr>
          <w:rFonts w:cs="TradeGothicLTStd"/>
          <w:color w:val="000000"/>
        </w:rPr>
        <w:t>reviewers on the ASSA review process</w:t>
      </w:r>
      <w:r w:rsidR="00AA46D2" w:rsidRPr="001C3FF7">
        <w:rPr>
          <w:rFonts w:cs="TradeGothicLTStd"/>
          <w:color w:val="000000"/>
        </w:rPr>
        <w:t>.</w:t>
      </w:r>
    </w:p>
    <w:p w14:paraId="762C6E27" w14:textId="77777777" w:rsidR="00540716" w:rsidRPr="00540716" w:rsidRDefault="00540716" w:rsidP="00540716">
      <w:p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/>
        <w:ind w:left="360"/>
        <w:jc w:val="both"/>
        <w:rPr>
          <w:rFonts w:cs="TradeGothicLTStd"/>
          <w:color w:val="000000"/>
        </w:rPr>
      </w:pPr>
    </w:p>
    <w:p w14:paraId="616E0F00" w14:textId="02EDC1B2" w:rsidR="00013A0E" w:rsidRPr="00013A0E" w:rsidRDefault="00AA46D2" w:rsidP="00013A0E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/>
        <w:jc w:val="both"/>
        <w:rPr>
          <w:rFonts w:cs="TradeGothicLTStd"/>
          <w:color w:val="000000"/>
        </w:rPr>
      </w:pPr>
      <w:r w:rsidRPr="00013A0E">
        <w:rPr>
          <w:rFonts w:cs="TradeGothicLTStd"/>
        </w:rPr>
        <w:t xml:space="preserve">I confirm that </w:t>
      </w:r>
      <w:r w:rsidR="00013A0E" w:rsidRPr="00013A0E">
        <w:rPr>
          <w:rFonts w:cs="TradeGothicLTStd"/>
        </w:rPr>
        <w:t xml:space="preserve">I have obtained </w:t>
      </w:r>
      <w:r w:rsidRPr="00013A0E">
        <w:rPr>
          <w:rFonts w:cs="TradeGothicLTStd"/>
        </w:rPr>
        <w:t xml:space="preserve">the consent of the copyright holder to submit the test into the ASSA test review </w:t>
      </w:r>
      <w:r w:rsidR="007D1809" w:rsidRPr="00013A0E">
        <w:rPr>
          <w:rFonts w:cs="TradeGothicLTStd"/>
        </w:rPr>
        <w:t xml:space="preserve">and certification </w:t>
      </w:r>
      <w:r w:rsidRPr="00013A0E">
        <w:rPr>
          <w:rFonts w:cs="TradeGothicLTStd"/>
        </w:rPr>
        <w:t>process.</w:t>
      </w:r>
    </w:p>
    <w:p w14:paraId="7FAFE47E" w14:textId="18827FD0" w:rsidR="00013A0E" w:rsidRPr="00013A0E" w:rsidRDefault="00013A0E" w:rsidP="00013A0E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/>
        <w:jc w:val="both"/>
        <w:rPr>
          <w:rFonts w:cs="TradeGothicLTStd"/>
          <w:color w:val="000000"/>
        </w:rPr>
      </w:pPr>
      <w:r w:rsidRPr="00013A0E">
        <w:rPr>
          <w:rFonts w:cs="TradeGothicLTStd"/>
        </w:rPr>
        <w:t>I confirm that I have read and understand the terms and conditions.</w:t>
      </w:r>
    </w:p>
    <w:p w14:paraId="5A4EA2E2" w14:textId="7C7B2F02" w:rsidR="00AA46D2" w:rsidRDefault="00AA46D2" w:rsidP="00AA46D2">
      <w:pPr>
        <w:jc w:val="both"/>
        <w:rPr>
          <w:b/>
        </w:rPr>
      </w:pPr>
    </w:p>
    <w:p w14:paraId="1CC768EC" w14:textId="5AF711AD" w:rsidR="00013A0E" w:rsidRDefault="00540716" w:rsidP="00AA46D2">
      <w:pPr>
        <w:jc w:val="both"/>
        <w:rPr>
          <w:b/>
        </w:rPr>
      </w:pPr>
      <w:r>
        <w:rPr>
          <w:b/>
        </w:rPr>
        <w:t>For attention by ASSA board:</w:t>
      </w:r>
    </w:p>
    <w:p w14:paraId="5C3A0D78" w14:textId="3A23A67C" w:rsidR="00013A0E" w:rsidRDefault="00013A0E" w:rsidP="00013A0E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/>
        <w:jc w:val="both"/>
        <w:rPr>
          <w:rFonts w:cs="TradeGothicLTStd"/>
          <w:color w:val="000000"/>
        </w:rPr>
      </w:pPr>
      <w:r>
        <w:rPr>
          <w:rFonts w:cs="TradeGothicLTStd"/>
          <w:color w:val="000000"/>
        </w:rPr>
        <w:t>Applicants</w:t>
      </w:r>
      <w:r w:rsidRPr="00E27952">
        <w:rPr>
          <w:rFonts w:cs="TradeGothicLTStd"/>
          <w:color w:val="000000"/>
        </w:rPr>
        <w:t xml:space="preserve"> have the right to withdraw a test review from </w:t>
      </w:r>
      <w:r>
        <w:rPr>
          <w:rFonts w:cs="TradeGothicLTStd"/>
          <w:color w:val="000000"/>
        </w:rPr>
        <w:t>publication</w:t>
      </w:r>
      <w:r w:rsidRPr="00E27952">
        <w:rPr>
          <w:rFonts w:cs="TradeGothicLTStd"/>
          <w:color w:val="000000"/>
        </w:rPr>
        <w:t>. In this case</w:t>
      </w:r>
      <w:r>
        <w:rPr>
          <w:rFonts w:cs="TradeGothicLTStd"/>
          <w:color w:val="000000"/>
        </w:rPr>
        <w:t xml:space="preserve">, no certificate will be issued, and the review will not be published. Applicants will not be reimbursed for the test review fee. </w:t>
      </w:r>
    </w:p>
    <w:p w14:paraId="04B6C07D" w14:textId="246D5FBF" w:rsidR="00013A0E" w:rsidRDefault="00013A0E" w:rsidP="00013A0E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/>
        <w:jc w:val="both"/>
        <w:rPr>
          <w:rFonts w:cs="TradeGothicLTStd"/>
          <w:color w:val="000000"/>
        </w:rPr>
      </w:pPr>
      <w:r>
        <w:rPr>
          <w:rFonts w:cs="TradeGothicLTStd"/>
          <w:color w:val="000000"/>
        </w:rPr>
        <w:t>Need to create “registered test”/”ASSA certified”</w:t>
      </w:r>
      <w:r w:rsidRPr="00013A0E">
        <w:rPr>
          <w:rFonts w:cs="TradeGothicLTStd"/>
          <w:color w:val="000000"/>
        </w:rPr>
        <w:t xml:space="preserve"> </w:t>
      </w:r>
      <w:r>
        <w:rPr>
          <w:rFonts w:cs="TradeGothicLTStd"/>
          <w:color w:val="000000"/>
        </w:rPr>
        <w:t>logo</w:t>
      </w:r>
      <w:r>
        <w:rPr>
          <w:rFonts w:cs="TradeGothicLTStd"/>
          <w:color w:val="000000"/>
        </w:rPr>
        <w:t>; develop statement/text for certified tests</w:t>
      </w:r>
    </w:p>
    <w:p w14:paraId="09C8177F" w14:textId="77777777" w:rsidR="00013A0E" w:rsidRPr="00AA46D2" w:rsidRDefault="00013A0E" w:rsidP="00AA46D2">
      <w:pPr>
        <w:jc w:val="both"/>
        <w:rPr>
          <w:b/>
        </w:rPr>
      </w:pPr>
    </w:p>
    <w:sectPr w:rsidR="00013A0E" w:rsidRPr="00AA46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eGothicLTStd-Bd2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adeGothicLTSt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5BF6CCF"/>
    <w:multiLevelType w:val="multilevel"/>
    <w:tmpl w:val="04547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9A86705"/>
    <w:multiLevelType w:val="hybridMultilevel"/>
    <w:tmpl w:val="070CCB1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740"/>
    <w:rsid w:val="00013A0E"/>
    <w:rsid w:val="00017E58"/>
    <w:rsid w:val="00033D89"/>
    <w:rsid w:val="00045486"/>
    <w:rsid w:val="000D0551"/>
    <w:rsid w:val="00104A57"/>
    <w:rsid w:val="001B5FC7"/>
    <w:rsid w:val="001C3FF7"/>
    <w:rsid w:val="001C52EE"/>
    <w:rsid w:val="00222E82"/>
    <w:rsid w:val="00271E22"/>
    <w:rsid w:val="00380DCE"/>
    <w:rsid w:val="003C78D4"/>
    <w:rsid w:val="004C7B92"/>
    <w:rsid w:val="00540716"/>
    <w:rsid w:val="005D70AF"/>
    <w:rsid w:val="0066276F"/>
    <w:rsid w:val="0073037E"/>
    <w:rsid w:val="007D1809"/>
    <w:rsid w:val="00811E14"/>
    <w:rsid w:val="008160E9"/>
    <w:rsid w:val="008F7FD3"/>
    <w:rsid w:val="00A047AA"/>
    <w:rsid w:val="00A11820"/>
    <w:rsid w:val="00A463D9"/>
    <w:rsid w:val="00A55389"/>
    <w:rsid w:val="00AA46D2"/>
    <w:rsid w:val="00AE534F"/>
    <w:rsid w:val="00AF4727"/>
    <w:rsid w:val="00AF5576"/>
    <w:rsid w:val="00B63CBC"/>
    <w:rsid w:val="00C14396"/>
    <w:rsid w:val="00C86DBD"/>
    <w:rsid w:val="00CC3502"/>
    <w:rsid w:val="00D02F84"/>
    <w:rsid w:val="00D216F7"/>
    <w:rsid w:val="00D37850"/>
    <w:rsid w:val="00D612C7"/>
    <w:rsid w:val="00D71257"/>
    <w:rsid w:val="00D93740"/>
    <w:rsid w:val="00DD281B"/>
    <w:rsid w:val="00E27952"/>
    <w:rsid w:val="00E6320A"/>
    <w:rsid w:val="00EE3088"/>
    <w:rsid w:val="00F94208"/>
    <w:rsid w:val="00FC1B5F"/>
    <w:rsid w:val="00FF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74612578"/>
  <w15:docId w15:val="{85B5EAA5-41D8-6E41-9956-C415EF0E0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18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82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303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character" w:customStyle="1" w:styleId="apple-tab-span">
    <w:name w:val="apple-tab-span"/>
    <w:basedOn w:val="DefaultParagraphFont"/>
    <w:rsid w:val="0073037E"/>
  </w:style>
  <w:style w:type="character" w:styleId="Hyperlink">
    <w:name w:val="Hyperlink"/>
    <w:basedOn w:val="DefaultParagraphFont"/>
    <w:uiPriority w:val="99"/>
    <w:semiHidden/>
    <w:unhideWhenUsed/>
    <w:rsid w:val="0073037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C3FF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463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63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63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63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63D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160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11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2</Pages>
  <Words>588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Christa</dc:creator>
  <cp:lastModifiedBy>Nicola Taylor</cp:lastModifiedBy>
  <cp:revision>5</cp:revision>
  <dcterms:created xsi:type="dcterms:W3CDTF">2020-06-04T08:52:00Z</dcterms:created>
  <dcterms:modified xsi:type="dcterms:W3CDTF">2020-06-10T11:07:00Z</dcterms:modified>
</cp:coreProperties>
</file>